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E4D" w:rsidRDefault="00D845F8" w:rsidP="00D845F8">
      <w:pPr>
        <w:pStyle w:val="TLTBodyText"/>
        <w:jc w:val="center"/>
        <w:rPr>
          <w:b/>
        </w:rPr>
      </w:pPr>
      <w:bookmarkStart w:id="0" w:name="_GoBack"/>
      <w:bookmarkEnd w:id="0"/>
      <w:r>
        <w:rPr>
          <w:b/>
        </w:rPr>
        <w:t xml:space="preserve">Contract Schedule </w:t>
      </w:r>
      <w:r w:rsidR="008D0853">
        <w:rPr>
          <w:b/>
        </w:rPr>
        <w:t>L</w:t>
      </w:r>
      <w:r w:rsidR="00FC0AD8">
        <w:rPr>
          <w:b/>
        </w:rPr>
        <w:t xml:space="preserve"> (Lot 2/3)</w:t>
      </w:r>
    </w:p>
    <w:p w:rsidR="00D845F8" w:rsidRDefault="00D845F8" w:rsidP="00D845F8">
      <w:pPr>
        <w:pStyle w:val="TLTBodyText"/>
        <w:jc w:val="center"/>
        <w:rPr>
          <w:b/>
        </w:rPr>
      </w:pPr>
      <w:r>
        <w:rPr>
          <w:b/>
        </w:rPr>
        <w:t>Governance</w:t>
      </w:r>
    </w:p>
    <w:p w:rsidR="00D845F8" w:rsidRPr="00D845F8" w:rsidRDefault="00D845F8" w:rsidP="00D845F8">
      <w:pPr>
        <w:pStyle w:val="TLTLevel1"/>
        <w:rPr>
          <w:b/>
        </w:rPr>
      </w:pPr>
      <w:r w:rsidRPr="00D845F8">
        <w:rPr>
          <w:b/>
        </w:rPr>
        <w:t>DEFINITIONS</w:t>
      </w:r>
    </w:p>
    <w:p w:rsidR="00D845F8" w:rsidRPr="00D845F8" w:rsidRDefault="00D845F8" w:rsidP="00D845F8">
      <w:pPr>
        <w:pStyle w:val="TLTLevel2"/>
      </w:pPr>
      <w:bookmarkStart w:id="1" w:name="_Ref462742394"/>
      <w:r w:rsidRPr="00A032CC">
        <w:t>In this Schedule, the following definitions shall apply:</w:t>
      </w:r>
      <w:bookmarkEnd w:id="1"/>
    </w:p>
    <w:p w:rsidR="00D845F8" w:rsidRPr="00A032CC" w:rsidRDefault="00D845F8" w:rsidP="00D845F8">
      <w:pPr>
        <w:pStyle w:val="01-SchedulePartHeading"/>
        <w:numPr>
          <w:ilvl w:val="0"/>
          <w:numId w:val="0"/>
        </w:numPr>
        <w:ind w:left="1701"/>
        <w:rPr>
          <w:rFonts w:cs="Arial"/>
          <w:b w:val="0"/>
          <w:szCs w:val="22"/>
        </w:rPr>
      </w:pPr>
    </w:p>
    <w:tbl>
      <w:tblPr>
        <w:tblStyle w:val="TableGrid"/>
        <w:tblW w:w="858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889"/>
      </w:tblGrid>
      <w:tr w:rsidR="00D845F8" w:rsidRPr="00D845F8" w:rsidTr="00D845F8">
        <w:tc>
          <w:tcPr>
            <w:tcW w:w="2694"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w:t>
            </w:r>
            <w:r w:rsidRPr="00D845F8">
              <w:rPr>
                <w:rFonts w:cs="Arial"/>
                <w:sz w:val="20"/>
              </w:rPr>
              <w:t>Chairperson</w:t>
            </w:r>
            <w:r w:rsidRPr="00D845F8">
              <w:rPr>
                <w:rFonts w:cs="Arial"/>
                <w:b w:val="0"/>
                <w:sz w:val="20"/>
              </w:rPr>
              <w:t>"</w:t>
            </w:r>
          </w:p>
          <w:p w:rsidR="00D845F8" w:rsidRPr="00D845F8" w:rsidRDefault="00D845F8" w:rsidP="008B06EF">
            <w:pPr>
              <w:rPr>
                <w:rFonts w:cs="Arial"/>
              </w:rPr>
            </w:pPr>
          </w:p>
        </w:tc>
        <w:tc>
          <w:tcPr>
            <w:tcW w:w="5889"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 xml:space="preserve">has the meaning given to it in Paragraph </w:t>
            </w:r>
            <w:r w:rsidRPr="00D845F8">
              <w:rPr>
                <w:rFonts w:cs="Arial"/>
                <w:b w:val="0"/>
                <w:sz w:val="20"/>
              </w:rPr>
              <w:fldChar w:fldCharType="begin"/>
            </w:r>
            <w:r w:rsidRPr="00D845F8">
              <w:rPr>
                <w:rFonts w:cs="Arial"/>
                <w:b w:val="0"/>
                <w:sz w:val="20"/>
              </w:rPr>
              <w:instrText xml:space="preserve"> REF _Ref462754190 \r \h  \* MERGEFORMAT </w:instrText>
            </w:r>
            <w:r w:rsidRPr="00D845F8">
              <w:rPr>
                <w:rFonts w:cs="Arial"/>
                <w:b w:val="0"/>
                <w:sz w:val="20"/>
              </w:rPr>
            </w:r>
            <w:r w:rsidRPr="00D845F8">
              <w:rPr>
                <w:rFonts w:cs="Arial"/>
                <w:b w:val="0"/>
                <w:sz w:val="20"/>
              </w:rPr>
              <w:fldChar w:fldCharType="separate"/>
            </w:r>
            <w:r w:rsidR="00551188">
              <w:rPr>
                <w:rFonts w:cs="Arial"/>
                <w:b w:val="0"/>
                <w:sz w:val="20"/>
              </w:rPr>
              <w:t>2.1.1</w:t>
            </w:r>
            <w:r w:rsidRPr="00D845F8">
              <w:rPr>
                <w:rFonts w:cs="Arial"/>
                <w:b w:val="0"/>
                <w:sz w:val="20"/>
              </w:rPr>
              <w:fldChar w:fldCharType="end"/>
            </w:r>
            <w:r w:rsidRPr="00D845F8">
              <w:rPr>
                <w:rFonts w:cs="Arial"/>
                <w:b w:val="0"/>
                <w:sz w:val="20"/>
              </w:rPr>
              <w:t>;</w:t>
            </w:r>
          </w:p>
        </w:tc>
      </w:tr>
      <w:tr w:rsidR="00D845F8" w:rsidRPr="00D845F8" w:rsidTr="00D845F8">
        <w:tc>
          <w:tcPr>
            <w:tcW w:w="2694"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w:t>
            </w:r>
            <w:r w:rsidRPr="00D845F8">
              <w:rPr>
                <w:rFonts w:cs="Arial"/>
                <w:sz w:val="20"/>
              </w:rPr>
              <w:t>Project Board</w:t>
            </w:r>
            <w:r w:rsidRPr="00D845F8">
              <w:rPr>
                <w:rFonts w:cs="Arial"/>
                <w:b w:val="0"/>
                <w:sz w:val="20"/>
              </w:rPr>
              <w:t>"</w:t>
            </w:r>
          </w:p>
          <w:p w:rsidR="00D845F8" w:rsidRPr="00D845F8" w:rsidRDefault="00D845F8" w:rsidP="008B06EF">
            <w:pPr>
              <w:rPr>
                <w:rFonts w:cs="Arial"/>
              </w:rPr>
            </w:pPr>
          </w:p>
        </w:tc>
        <w:tc>
          <w:tcPr>
            <w:tcW w:w="5889"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 xml:space="preserve">has the meaning given to it in Paragraph </w:t>
            </w:r>
            <w:r w:rsidRPr="00D845F8">
              <w:rPr>
                <w:rFonts w:cs="Arial"/>
                <w:b w:val="0"/>
                <w:sz w:val="20"/>
              </w:rPr>
              <w:fldChar w:fldCharType="begin"/>
            </w:r>
            <w:r w:rsidRPr="00D845F8">
              <w:rPr>
                <w:rFonts w:cs="Arial"/>
                <w:b w:val="0"/>
                <w:sz w:val="20"/>
              </w:rPr>
              <w:instrText xml:space="preserve"> REF _Ref462754224 \r \h  \* MERGEFORMAT </w:instrText>
            </w:r>
            <w:r w:rsidRPr="00D845F8">
              <w:rPr>
                <w:rFonts w:cs="Arial"/>
                <w:b w:val="0"/>
                <w:sz w:val="20"/>
              </w:rPr>
            </w:r>
            <w:r w:rsidRPr="00D845F8">
              <w:rPr>
                <w:rFonts w:cs="Arial"/>
                <w:b w:val="0"/>
                <w:sz w:val="20"/>
              </w:rPr>
              <w:fldChar w:fldCharType="separate"/>
            </w:r>
            <w:r w:rsidR="00551188">
              <w:rPr>
                <w:rFonts w:cs="Arial"/>
                <w:b w:val="0"/>
                <w:sz w:val="20"/>
              </w:rPr>
              <w:t>2.1</w:t>
            </w:r>
            <w:r w:rsidRPr="00D845F8">
              <w:rPr>
                <w:rFonts w:cs="Arial"/>
                <w:b w:val="0"/>
                <w:sz w:val="20"/>
              </w:rPr>
              <w:fldChar w:fldCharType="end"/>
            </w:r>
            <w:r w:rsidRPr="00D845F8">
              <w:rPr>
                <w:rFonts w:cs="Arial"/>
                <w:b w:val="0"/>
                <w:sz w:val="20"/>
              </w:rPr>
              <w:t>; and</w:t>
            </w:r>
          </w:p>
        </w:tc>
      </w:tr>
    </w:tbl>
    <w:p w:rsidR="00D845F8" w:rsidRPr="00D845F8" w:rsidRDefault="00D845F8" w:rsidP="00D845F8">
      <w:pPr>
        <w:pStyle w:val="TLTLevel1"/>
        <w:rPr>
          <w:b/>
        </w:rPr>
      </w:pPr>
      <w:r w:rsidRPr="00D845F8">
        <w:rPr>
          <w:b/>
        </w:rPr>
        <w:t>PROJECT BOARD</w:t>
      </w:r>
    </w:p>
    <w:p w:rsidR="00D845F8" w:rsidRPr="00A032CC" w:rsidRDefault="00D845F8" w:rsidP="00D845F8">
      <w:pPr>
        <w:pStyle w:val="TLTLevel2"/>
      </w:pPr>
      <w:bookmarkStart w:id="2" w:name="_Ref462754224"/>
      <w:r w:rsidRPr="00A032CC">
        <w:t xml:space="preserve">The </w:t>
      </w:r>
      <w:r w:rsidR="003B285B">
        <w:rPr>
          <w:i/>
        </w:rPr>
        <w:t>Project</w:t>
      </w:r>
      <w:r w:rsidR="008D0853" w:rsidRPr="008D0853">
        <w:rPr>
          <w:i/>
        </w:rPr>
        <w:t xml:space="preserve"> Manager,</w:t>
      </w:r>
      <w:r w:rsidR="008D0853">
        <w:t xml:space="preserve"> the </w:t>
      </w:r>
      <w:r w:rsidR="003B285B">
        <w:rPr>
          <w:i/>
        </w:rPr>
        <w:t>Client</w:t>
      </w:r>
      <w:r w:rsidRPr="00A032CC">
        <w:t xml:space="preserve"> and the </w:t>
      </w:r>
      <w:r w:rsidRPr="00A032CC">
        <w:rPr>
          <w:i/>
        </w:rPr>
        <w:t>Contractor</w:t>
      </w:r>
      <w:r w:rsidRPr="00A032CC">
        <w:t xml:space="preserve"> shall establish and maintain a project board (the </w:t>
      </w:r>
      <w:r w:rsidRPr="00A032CC">
        <w:rPr>
          <w:b/>
        </w:rPr>
        <w:t>Project Board</w:t>
      </w:r>
      <w:r w:rsidRPr="00A032CC">
        <w:t>), consisting of at least:</w:t>
      </w:r>
      <w:bookmarkEnd w:id="2"/>
    </w:p>
    <w:p w:rsidR="00D845F8" w:rsidRPr="00A032CC" w:rsidRDefault="008D0853" w:rsidP="00D845F8">
      <w:pPr>
        <w:pStyle w:val="TLTLevel3"/>
      </w:pPr>
      <w:bookmarkStart w:id="3" w:name="_Ref462754190"/>
      <w:r>
        <w:t>a</w:t>
      </w:r>
      <w:r w:rsidR="00D845F8" w:rsidRPr="00A032CC">
        <w:t xml:space="preserve"> member from the </w:t>
      </w:r>
      <w:r w:rsidR="003B285B">
        <w:rPr>
          <w:i/>
        </w:rPr>
        <w:t>Client</w:t>
      </w:r>
      <w:r w:rsidR="00D845F8" w:rsidRPr="00A032CC">
        <w:t xml:space="preserve">, </w:t>
      </w:r>
      <w:r>
        <w:t>who</w:t>
      </w:r>
      <w:r w:rsidR="00D845F8" w:rsidRPr="00A032CC">
        <w:t xml:space="preserve"> will be the chairperson (the </w:t>
      </w:r>
      <w:r w:rsidR="00D845F8" w:rsidRPr="00A032CC">
        <w:rPr>
          <w:b/>
        </w:rPr>
        <w:t>Chairperson</w:t>
      </w:r>
      <w:r w:rsidR="00D845F8" w:rsidRPr="00A032CC">
        <w:t>) of the Project Board;</w:t>
      </w:r>
      <w:bookmarkEnd w:id="3"/>
    </w:p>
    <w:p w:rsidR="00251740" w:rsidRPr="008D0853" w:rsidRDefault="00251740" w:rsidP="00251740">
      <w:pPr>
        <w:pStyle w:val="TLTLevel3"/>
      </w:pPr>
      <w:r w:rsidRPr="00A032CC">
        <w:t xml:space="preserve">the </w:t>
      </w:r>
      <w:r>
        <w:rPr>
          <w:i/>
        </w:rPr>
        <w:t xml:space="preserve">Framework Manager </w:t>
      </w:r>
      <w:r>
        <w:t xml:space="preserve">appointed by the </w:t>
      </w:r>
      <w:r>
        <w:rPr>
          <w:i/>
        </w:rPr>
        <w:t>Contractor;</w:t>
      </w:r>
      <w:r w:rsidRPr="008D0853">
        <w:t xml:space="preserve"> and</w:t>
      </w:r>
    </w:p>
    <w:p w:rsidR="00D845F8" w:rsidRPr="00A032CC" w:rsidRDefault="008D0853" w:rsidP="00D845F8">
      <w:pPr>
        <w:pStyle w:val="TLTLevel3"/>
      </w:pPr>
      <w:r w:rsidRPr="008D0853">
        <w:t xml:space="preserve">the </w:t>
      </w:r>
      <w:r w:rsidR="003B285B">
        <w:rPr>
          <w:i/>
        </w:rPr>
        <w:t>Project</w:t>
      </w:r>
      <w:r>
        <w:rPr>
          <w:i/>
        </w:rPr>
        <w:t xml:space="preserve"> Manager</w:t>
      </w:r>
      <w:r w:rsidR="00D845F8" w:rsidRPr="00A032CC">
        <w:t>.</w:t>
      </w:r>
    </w:p>
    <w:p w:rsidR="00D845F8" w:rsidRPr="00A032CC" w:rsidRDefault="00D845F8" w:rsidP="00D845F8">
      <w:pPr>
        <w:pStyle w:val="TLTLevel2"/>
      </w:pPr>
      <w:r w:rsidRPr="00A032CC">
        <w:t xml:space="preserve">The </w:t>
      </w:r>
      <w:r w:rsidR="003B285B">
        <w:rPr>
          <w:i/>
        </w:rPr>
        <w:t>Project</w:t>
      </w:r>
      <w:r w:rsidRPr="00A032CC">
        <w:rPr>
          <w:i/>
        </w:rPr>
        <w:t xml:space="preserve"> Manager </w:t>
      </w:r>
      <w:r w:rsidRPr="00A032CC">
        <w:t xml:space="preserve">may fulfil the </w:t>
      </w:r>
      <w:r w:rsidR="003B285B">
        <w:rPr>
          <w:i/>
        </w:rPr>
        <w:t>Client</w:t>
      </w:r>
      <w:r w:rsidRPr="00A032CC">
        <w:rPr>
          <w:i/>
        </w:rPr>
        <w:t xml:space="preserve">'s </w:t>
      </w:r>
      <w:r w:rsidRPr="00A032CC">
        <w:t xml:space="preserve">obligations and exercise the rights of the </w:t>
      </w:r>
      <w:r w:rsidR="003B285B">
        <w:rPr>
          <w:i/>
        </w:rPr>
        <w:t>Client</w:t>
      </w:r>
      <w:r w:rsidRPr="00A032CC">
        <w:rPr>
          <w:i/>
        </w:rPr>
        <w:t xml:space="preserve">, </w:t>
      </w:r>
      <w:r w:rsidRPr="00A032CC">
        <w:t xml:space="preserve">save as otherwise notified by the </w:t>
      </w:r>
      <w:r w:rsidR="003B285B">
        <w:rPr>
          <w:i/>
        </w:rPr>
        <w:t>Client</w:t>
      </w:r>
      <w:r w:rsidRPr="00A032CC">
        <w:rPr>
          <w:i/>
        </w:rPr>
        <w:t xml:space="preserve">, </w:t>
      </w:r>
      <w:r w:rsidRPr="00A032CC">
        <w:t xml:space="preserve">for the purposes of this Contract Schedule </w:t>
      </w:r>
      <w:r w:rsidR="008D0853">
        <w:t>L</w:t>
      </w:r>
      <w:r w:rsidRPr="00A032CC">
        <w:t>.</w:t>
      </w:r>
    </w:p>
    <w:p w:rsidR="00D845F8" w:rsidRPr="00D845F8" w:rsidRDefault="00D845F8" w:rsidP="00D845F8">
      <w:pPr>
        <w:rPr>
          <w:rFonts w:cs="Arial"/>
          <w:szCs w:val="22"/>
        </w:rPr>
      </w:pPr>
    </w:p>
    <w:p w:rsidR="00D845F8" w:rsidRPr="001B4289" w:rsidRDefault="00D845F8" w:rsidP="001B4289">
      <w:pPr>
        <w:pStyle w:val="TLTLevel1"/>
        <w:rPr>
          <w:b/>
        </w:rPr>
      </w:pPr>
      <w:r w:rsidRPr="001B4289">
        <w:rPr>
          <w:b/>
        </w:rPr>
        <w:t>FUNCTION</w:t>
      </w:r>
    </w:p>
    <w:p w:rsidR="00D845F8" w:rsidRPr="008D0853" w:rsidRDefault="00D845F8" w:rsidP="00D845F8">
      <w:pPr>
        <w:pStyle w:val="TLTLevel2"/>
        <w:widowControl w:val="0"/>
        <w:rPr>
          <w:rFonts w:cs="Arial"/>
          <w:szCs w:val="22"/>
        </w:rPr>
      </w:pPr>
      <w:r w:rsidRPr="00A032CC">
        <w:t>The functions of the Project Board shall be:</w:t>
      </w:r>
    </w:p>
    <w:p w:rsidR="00D845F8" w:rsidRPr="00A032CC" w:rsidRDefault="00D845F8" w:rsidP="008D0853">
      <w:pPr>
        <w:pStyle w:val="TLTLevel3"/>
      </w:pPr>
      <w:r w:rsidRPr="00A032CC">
        <w:t xml:space="preserve">to provide a means for the joint review of all aspects of the performance of this </w:t>
      </w:r>
      <w:r>
        <w:t>Contract</w:t>
      </w:r>
      <w:r w:rsidRPr="00A032CC">
        <w:t xml:space="preserve">; </w:t>
      </w:r>
    </w:p>
    <w:p w:rsidR="00D845F8" w:rsidRPr="00A032CC" w:rsidRDefault="00D845F8" w:rsidP="008D0853">
      <w:pPr>
        <w:pStyle w:val="TLTLevel3"/>
      </w:pPr>
      <w:r w:rsidRPr="00A032CC">
        <w:t xml:space="preserve">to provide a forum for joint strategic discussion and consideration of all aspects with regard to this </w:t>
      </w:r>
      <w:r>
        <w:t xml:space="preserve">Contract </w:t>
      </w:r>
      <w:r w:rsidRPr="00A032CC">
        <w:t xml:space="preserve">including ensuring dissemination of information and consideration of the views of all the stakeholders connected with this </w:t>
      </w:r>
      <w:r>
        <w:t>Contract</w:t>
      </w:r>
      <w:r w:rsidRPr="00A032CC">
        <w:t>; and</w:t>
      </w:r>
    </w:p>
    <w:p w:rsidR="00D845F8" w:rsidRPr="00A032CC" w:rsidRDefault="00D845F8" w:rsidP="008D0853">
      <w:pPr>
        <w:pStyle w:val="TLTLevel3"/>
      </w:pPr>
      <w:r w:rsidRPr="00A032CC">
        <w:t>consideration of issues relating to:</w:t>
      </w:r>
    </w:p>
    <w:p w:rsidR="00D845F8" w:rsidRDefault="00D845F8" w:rsidP="008D0853">
      <w:pPr>
        <w:pStyle w:val="TLTLevel4"/>
      </w:pPr>
      <w:r w:rsidRPr="00A032CC">
        <w:t xml:space="preserve">the </w:t>
      </w:r>
      <w:r w:rsidR="00FC0AD8">
        <w:t>programme</w:t>
      </w:r>
      <w:r w:rsidRPr="00A032CC">
        <w:t>;</w:t>
      </w:r>
    </w:p>
    <w:p w:rsidR="00D845F8" w:rsidRPr="00A032CC" w:rsidRDefault="00D845F8" w:rsidP="008D0853">
      <w:pPr>
        <w:pStyle w:val="TLTLevel4"/>
      </w:pPr>
      <w:r w:rsidRPr="00A032CC">
        <w:t>health and safety performance;</w:t>
      </w:r>
    </w:p>
    <w:p w:rsidR="00D845F8" w:rsidRPr="00A032CC" w:rsidRDefault="00D845F8" w:rsidP="008D0853">
      <w:pPr>
        <w:pStyle w:val="TLTLevel4"/>
      </w:pPr>
      <w:r>
        <w:t>the Risk Register</w:t>
      </w:r>
      <w:r w:rsidRPr="00A032CC">
        <w:t xml:space="preserve"> and risk management;</w:t>
      </w:r>
    </w:p>
    <w:p w:rsidR="00D845F8" w:rsidRPr="00A032CC" w:rsidRDefault="00D845F8" w:rsidP="008D0853">
      <w:pPr>
        <w:pStyle w:val="TLTLevel4"/>
      </w:pPr>
      <w:r w:rsidRPr="00A032CC">
        <w:t xml:space="preserve">financial performance of the </w:t>
      </w:r>
      <w:r w:rsidRPr="00A032CC">
        <w:rPr>
          <w:i/>
        </w:rPr>
        <w:t>Contractor</w:t>
      </w:r>
      <w:r w:rsidRPr="00A032CC">
        <w:t>;</w:t>
      </w:r>
    </w:p>
    <w:p w:rsidR="00D845F8" w:rsidRPr="008D0853" w:rsidRDefault="00D845F8" w:rsidP="008D0853">
      <w:pPr>
        <w:pStyle w:val="TLTLevel4"/>
      </w:pPr>
      <w:r w:rsidRPr="00A032CC">
        <w:t xml:space="preserve">incidents (including, without limitation, security issues (both physical and relating to IT);  </w:t>
      </w:r>
    </w:p>
    <w:p w:rsidR="00D845F8" w:rsidRPr="00A032CC" w:rsidRDefault="00D845F8" w:rsidP="008D0853">
      <w:pPr>
        <w:pStyle w:val="TLTLevel4"/>
      </w:pPr>
      <w:r w:rsidRPr="00A032CC">
        <w:t xml:space="preserve">escalation of issues (including unresolved issues requiring escalation to the </w:t>
      </w:r>
      <w:r w:rsidR="003B285B">
        <w:rPr>
          <w:i/>
        </w:rPr>
        <w:t>Client</w:t>
      </w:r>
      <w:r w:rsidRPr="00A032CC">
        <w:t>);</w:t>
      </w:r>
    </w:p>
    <w:p w:rsidR="00D845F8" w:rsidRPr="00A032CC" w:rsidRDefault="00D845F8" w:rsidP="008D0853">
      <w:pPr>
        <w:pStyle w:val="TLTLevel4"/>
      </w:pPr>
      <w:r w:rsidRPr="00A032CC">
        <w:t xml:space="preserve">the quality management of delivery of the </w:t>
      </w:r>
      <w:r w:rsidR="00FC0AD8">
        <w:rPr>
          <w:i/>
        </w:rPr>
        <w:t>work</w:t>
      </w:r>
      <w:r w:rsidRPr="00C05075">
        <w:rPr>
          <w:i/>
        </w:rPr>
        <w:t>s</w:t>
      </w:r>
      <w:r w:rsidRPr="00A032CC">
        <w:t>;</w:t>
      </w:r>
    </w:p>
    <w:p w:rsidR="00D845F8" w:rsidRPr="00A032CC" w:rsidRDefault="00D845F8" w:rsidP="008D0853">
      <w:pPr>
        <w:pStyle w:val="TLTLevel4"/>
      </w:pPr>
      <w:r w:rsidRPr="00A032CC">
        <w:t xml:space="preserve">innovation; </w:t>
      </w:r>
    </w:p>
    <w:p w:rsidR="00D845F8" w:rsidRPr="00A032CC" w:rsidRDefault="00D845F8" w:rsidP="008D0853">
      <w:pPr>
        <w:pStyle w:val="TLTLevel4"/>
      </w:pPr>
      <w:r w:rsidRPr="00A032CC">
        <w:lastRenderedPageBreak/>
        <w:t>performance levels;</w:t>
      </w:r>
    </w:p>
    <w:p w:rsidR="00D845F8" w:rsidRPr="00A032CC" w:rsidRDefault="00D845F8" w:rsidP="008D0853">
      <w:pPr>
        <w:pStyle w:val="TLTLevel4"/>
      </w:pPr>
      <w:r>
        <w:t>compensation events</w:t>
      </w:r>
      <w:r w:rsidRPr="00A032CC">
        <w:t xml:space="preserve">; </w:t>
      </w:r>
    </w:p>
    <w:p w:rsidR="00D845F8" w:rsidRPr="00093C20" w:rsidRDefault="00D845F8" w:rsidP="008D0853">
      <w:pPr>
        <w:pStyle w:val="TLTLevel4"/>
      </w:pPr>
      <w:r>
        <w:t>consider</w:t>
      </w:r>
      <w:r w:rsidR="008D0853">
        <w:t>ing</w:t>
      </w:r>
      <w:r>
        <w:t xml:space="preserve"> </w:t>
      </w:r>
      <w:r w:rsidRPr="00093C20">
        <w:t xml:space="preserve">the outcome of performance contract review meetings attended by the </w:t>
      </w:r>
      <w:r w:rsidR="00FC0AD8">
        <w:rPr>
          <w:i/>
        </w:rPr>
        <w:t xml:space="preserve">Project </w:t>
      </w:r>
      <w:r w:rsidR="008D0853">
        <w:rPr>
          <w:i/>
        </w:rPr>
        <w:t>M</w:t>
      </w:r>
      <w:r w:rsidRPr="00093C20">
        <w:rPr>
          <w:i/>
        </w:rPr>
        <w:t>anager</w:t>
      </w:r>
      <w:r w:rsidRPr="00093C20">
        <w:t xml:space="preserve"> and the </w:t>
      </w:r>
      <w:r w:rsidRPr="00093C20">
        <w:rPr>
          <w:i/>
        </w:rPr>
        <w:t>Contractor</w:t>
      </w:r>
      <w:r w:rsidRPr="00093C20">
        <w:t>;</w:t>
      </w:r>
    </w:p>
    <w:p w:rsidR="00D845F8" w:rsidRPr="00A032CC" w:rsidRDefault="00D845F8" w:rsidP="008D0853">
      <w:pPr>
        <w:pStyle w:val="TLTLevel4"/>
      </w:pPr>
      <w:r w:rsidRPr="00A032CC">
        <w:t>customer feedback; and</w:t>
      </w:r>
    </w:p>
    <w:p w:rsidR="00D845F8" w:rsidRPr="00A032CC" w:rsidRDefault="00D845F8" w:rsidP="008D0853">
      <w:pPr>
        <w:pStyle w:val="TLTLevel4"/>
      </w:pPr>
      <w:r w:rsidRPr="00A032CC">
        <w:t xml:space="preserve">any other issues that may be determined from time to time by the </w:t>
      </w:r>
      <w:r>
        <w:t>p</w:t>
      </w:r>
      <w:r w:rsidRPr="00A032CC">
        <w:t>arties.</w:t>
      </w:r>
    </w:p>
    <w:p w:rsidR="00D845F8" w:rsidRPr="00A032CC" w:rsidRDefault="00D845F8" w:rsidP="008D0853">
      <w:pPr>
        <w:pStyle w:val="TLTLevel1"/>
      </w:pPr>
      <w:r w:rsidRPr="008D0853">
        <w:rPr>
          <w:b/>
        </w:rPr>
        <w:t>RO</w:t>
      </w:r>
      <w:r w:rsidRPr="00294EC7">
        <w:rPr>
          <w:b/>
        </w:rPr>
        <w:t>LE</w:t>
      </w:r>
    </w:p>
    <w:p w:rsidR="00D845F8" w:rsidRPr="00A032CC" w:rsidRDefault="00D845F8" w:rsidP="00D845F8">
      <w:pPr>
        <w:widowControl w:val="0"/>
        <w:ind w:left="709"/>
        <w:jc w:val="both"/>
        <w:rPr>
          <w:rFonts w:cs="Arial"/>
          <w:szCs w:val="22"/>
        </w:rPr>
      </w:pPr>
      <w:r w:rsidRPr="00A032CC">
        <w:rPr>
          <w:rFonts w:cs="Arial"/>
          <w:szCs w:val="22"/>
        </w:rPr>
        <w:t xml:space="preserve">The role of the Project Board as regards this </w:t>
      </w:r>
      <w:r>
        <w:rPr>
          <w:rFonts w:cs="Arial"/>
          <w:szCs w:val="22"/>
        </w:rPr>
        <w:t>Contract</w:t>
      </w:r>
      <w:r w:rsidRPr="00A032CC">
        <w:rPr>
          <w:rFonts w:cs="Arial"/>
          <w:szCs w:val="22"/>
        </w:rPr>
        <w:t xml:space="preserve"> is to make recommendations to the </w:t>
      </w:r>
      <w:r w:rsidR="003B285B">
        <w:rPr>
          <w:rFonts w:cs="Arial"/>
          <w:i/>
          <w:szCs w:val="22"/>
        </w:rPr>
        <w:t>Client</w:t>
      </w:r>
      <w:r w:rsidRPr="00A032CC">
        <w:rPr>
          <w:rFonts w:cs="Arial"/>
          <w:szCs w:val="22"/>
        </w:rPr>
        <w:t xml:space="preserve"> and to the </w:t>
      </w:r>
      <w:r w:rsidRPr="00A032CC">
        <w:rPr>
          <w:rFonts w:cs="Arial"/>
          <w:i/>
          <w:szCs w:val="22"/>
        </w:rPr>
        <w:t>Contractor</w:t>
      </w:r>
      <w:r w:rsidRPr="00A032CC">
        <w:rPr>
          <w:rFonts w:cs="Arial"/>
          <w:szCs w:val="22"/>
        </w:rPr>
        <w:t xml:space="preserve">, which the </w:t>
      </w:r>
      <w:r w:rsidR="003B285B">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may accept or reject at their complete discretion.  Neither the Project Board itself, nor its members acting in that capacity, shall have any authority to vary any of the provisions of this </w:t>
      </w:r>
      <w:r>
        <w:rPr>
          <w:rFonts w:cs="Arial"/>
          <w:szCs w:val="22"/>
        </w:rPr>
        <w:t>Contract</w:t>
      </w:r>
      <w:r w:rsidRPr="00A032CC">
        <w:rPr>
          <w:rFonts w:cs="Arial"/>
          <w:szCs w:val="22"/>
        </w:rPr>
        <w:t xml:space="preserve"> or to make any decision binding on the </w:t>
      </w:r>
      <w:r>
        <w:rPr>
          <w:rFonts w:cs="Arial"/>
          <w:szCs w:val="22"/>
        </w:rPr>
        <w:t>p</w:t>
      </w:r>
      <w:r w:rsidRPr="00A032CC">
        <w:rPr>
          <w:rFonts w:cs="Arial"/>
          <w:szCs w:val="22"/>
        </w:rPr>
        <w:t xml:space="preserve">arties.  The </w:t>
      </w:r>
      <w:r w:rsidR="003B285B">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shall not rely on any act or omission of the Project Board, or any members of the Project Board acting in that capacity, so as to give rise to any waiver or personal bar in respect of any right, benefit or obligation of the </w:t>
      </w:r>
      <w:r w:rsidR="003B285B">
        <w:rPr>
          <w:rFonts w:cs="Arial"/>
          <w:i/>
          <w:szCs w:val="22"/>
        </w:rPr>
        <w:t>Client</w:t>
      </w:r>
      <w:r w:rsidRPr="00A032CC">
        <w:rPr>
          <w:rFonts w:cs="Arial"/>
          <w:szCs w:val="22"/>
        </w:rPr>
        <w:t xml:space="preserve"> or of the </w:t>
      </w:r>
      <w:r w:rsidRPr="00A032CC">
        <w:rPr>
          <w:rFonts w:cs="Arial"/>
          <w:i/>
          <w:szCs w:val="22"/>
        </w:rPr>
        <w:t>Contractor</w:t>
      </w:r>
      <w:r w:rsidRPr="00A032CC">
        <w:rPr>
          <w:rFonts w:cs="Arial"/>
          <w:szCs w:val="22"/>
        </w:rPr>
        <w:t xml:space="preserve"> under this </w:t>
      </w:r>
      <w:r>
        <w:rPr>
          <w:rFonts w:cs="Arial"/>
          <w:szCs w:val="22"/>
        </w:rPr>
        <w:t>Contract</w:t>
      </w:r>
      <w:r w:rsidRPr="00A032CC">
        <w:rPr>
          <w:rFonts w:cs="Arial"/>
          <w:szCs w:val="22"/>
        </w:rPr>
        <w:t xml:space="preserve">.  No discussion, review or recommendation by the Project Board shall relieve the </w:t>
      </w:r>
      <w:r w:rsidR="003B285B">
        <w:rPr>
          <w:rFonts w:cs="Arial"/>
          <w:i/>
          <w:szCs w:val="22"/>
        </w:rPr>
        <w:t>Client</w:t>
      </w:r>
      <w:r w:rsidRPr="00A032CC">
        <w:rPr>
          <w:rFonts w:cs="Arial"/>
          <w:szCs w:val="22"/>
        </w:rPr>
        <w:t xml:space="preserve"> or the </w:t>
      </w:r>
      <w:r w:rsidRPr="00A032CC">
        <w:rPr>
          <w:rFonts w:cs="Arial"/>
          <w:i/>
          <w:szCs w:val="22"/>
        </w:rPr>
        <w:t>Contractor</w:t>
      </w:r>
      <w:r w:rsidRPr="00A032CC">
        <w:rPr>
          <w:rFonts w:cs="Arial"/>
          <w:szCs w:val="22"/>
        </w:rPr>
        <w:t xml:space="preserve"> of any liability or vary any such liability or any right or benefit.</w:t>
      </w:r>
    </w:p>
    <w:p w:rsidR="00D845F8" w:rsidRPr="00A032CC" w:rsidRDefault="00D845F8" w:rsidP="00D845F8">
      <w:pPr>
        <w:widowControl w:val="0"/>
        <w:rPr>
          <w:rFonts w:cs="Arial"/>
          <w:szCs w:val="22"/>
        </w:rPr>
      </w:pPr>
    </w:p>
    <w:p w:rsidR="00D845F8" w:rsidRPr="008D0853" w:rsidRDefault="00D845F8" w:rsidP="008D0853">
      <w:pPr>
        <w:pStyle w:val="TLTLevel1"/>
        <w:rPr>
          <w:b/>
        </w:rPr>
      </w:pPr>
      <w:r w:rsidRPr="008D0853">
        <w:rPr>
          <w:b/>
        </w:rPr>
        <w:t xml:space="preserve">REPRESENTATIVES </w:t>
      </w:r>
    </w:p>
    <w:p w:rsidR="00D845F8" w:rsidRDefault="00D845F8" w:rsidP="00D845F8">
      <w:pPr>
        <w:widowControl w:val="0"/>
        <w:ind w:left="709"/>
        <w:jc w:val="both"/>
        <w:rPr>
          <w:rFonts w:cs="Arial"/>
          <w:szCs w:val="22"/>
        </w:rPr>
      </w:pPr>
      <w:r w:rsidRPr="00A032CC">
        <w:rPr>
          <w:rFonts w:cs="Arial"/>
          <w:szCs w:val="22"/>
        </w:rPr>
        <w:t xml:space="preserve">The </w:t>
      </w:r>
      <w:r w:rsidR="003B285B">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may appoint their representatives on the Project Board and remove those representatives and appoint replacements, by written notice delivered to the other </w:t>
      </w:r>
      <w:r w:rsidR="006F7D0A">
        <w:rPr>
          <w:rFonts w:cs="Arial"/>
          <w:szCs w:val="22"/>
        </w:rPr>
        <w:t>p</w:t>
      </w:r>
      <w:r w:rsidRPr="00A032CC">
        <w:rPr>
          <w:rFonts w:cs="Arial"/>
          <w:szCs w:val="22"/>
        </w:rPr>
        <w:t xml:space="preserve">arty at any time.  A representative on the Project Board may appoint and remove an alternate (who may be </w:t>
      </w:r>
      <w:r w:rsidR="00FC0AD8">
        <w:rPr>
          <w:rFonts w:cs="Arial"/>
          <w:szCs w:val="22"/>
        </w:rPr>
        <w:t>another representative of that p</w:t>
      </w:r>
      <w:r w:rsidRPr="00A032CC">
        <w:rPr>
          <w:rFonts w:cs="Arial"/>
          <w:szCs w:val="22"/>
        </w:rPr>
        <w:t xml:space="preserve">arty) in the same manner.  If a representative is unavailable (and the other </w:t>
      </w:r>
      <w:r w:rsidR="00FC0AD8">
        <w:rPr>
          <w:rFonts w:cs="Arial"/>
          <w:szCs w:val="22"/>
        </w:rPr>
        <w:t>p</w:t>
      </w:r>
      <w:r w:rsidRPr="00A032CC">
        <w:rPr>
          <w:rFonts w:cs="Arial"/>
          <w:szCs w:val="22"/>
        </w:rPr>
        <w:t>arties' representative may rely on the alternate's statement that the representative is unavailable) his alternate shall have the same rights and powers as the representative.</w:t>
      </w:r>
    </w:p>
    <w:p w:rsidR="008D0853" w:rsidRPr="00A032CC" w:rsidRDefault="008D0853" w:rsidP="00D845F8">
      <w:pPr>
        <w:widowControl w:val="0"/>
        <w:ind w:left="709"/>
        <w:jc w:val="both"/>
        <w:rPr>
          <w:rFonts w:cs="Arial"/>
          <w:szCs w:val="22"/>
        </w:rPr>
      </w:pPr>
    </w:p>
    <w:p w:rsidR="00D845F8" w:rsidRPr="008D0853" w:rsidRDefault="008D0853" w:rsidP="008D0853">
      <w:pPr>
        <w:pStyle w:val="TLTLevel1"/>
        <w:rPr>
          <w:b/>
        </w:rPr>
      </w:pPr>
      <w:r w:rsidRPr="008D0853">
        <w:rPr>
          <w:b/>
        </w:rPr>
        <w:t>P</w:t>
      </w:r>
      <w:r w:rsidR="00D845F8" w:rsidRPr="008D0853">
        <w:rPr>
          <w:b/>
        </w:rPr>
        <w:t xml:space="preserve">RACTICES AND PROCEDURES </w:t>
      </w:r>
    </w:p>
    <w:p w:rsidR="00D845F8" w:rsidRPr="00A032CC" w:rsidRDefault="00D845F8" w:rsidP="008D0853">
      <w:pPr>
        <w:pStyle w:val="TLTLevel2"/>
      </w:pPr>
      <w:r w:rsidRPr="00A032CC">
        <w:t xml:space="preserve">Place and time. </w:t>
      </w:r>
    </w:p>
    <w:p w:rsidR="00D845F8" w:rsidRPr="00A032CC" w:rsidRDefault="00D845F8" w:rsidP="008D0853">
      <w:pPr>
        <w:pStyle w:val="TLTLevel3"/>
      </w:pPr>
      <w:r w:rsidRPr="00A032CC">
        <w:t xml:space="preserve">Subject to </w:t>
      </w:r>
      <w:r>
        <w:t>Paragraph</w:t>
      </w:r>
      <w:r w:rsidRPr="00A032CC">
        <w:t xml:space="preserve"> </w:t>
      </w:r>
      <w:r w:rsidRPr="00A032CC">
        <w:fldChar w:fldCharType="begin"/>
      </w:r>
      <w:r w:rsidRPr="00A032CC">
        <w:instrText xml:space="preserve"> REF _Ref462217251 \r \h  \* MERGEFORMAT </w:instrText>
      </w:r>
      <w:r w:rsidRPr="00A032CC">
        <w:fldChar w:fldCharType="separate"/>
      </w:r>
      <w:r w:rsidR="00551188">
        <w:t>6.1.2</w:t>
      </w:r>
      <w:r w:rsidRPr="00A032CC">
        <w:fldChar w:fldCharType="end"/>
      </w:r>
      <w:r w:rsidRPr="00A032CC">
        <w:t>, Project Board meetings will take place at such places and times as the</w:t>
      </w:r>
      <w:r w:rsidR="006F7D0A">
        <w:t xml:space="preserve"> p</w:t>
      </w:r>
      <w:r w:rsidRPr="00A032CC">
        <w:t xml:space="preserve">arties shall decide. Agendas will be circulated by the </w:t>
      </w:r>
      <w:r w:rsidRPr="00A032CC">
        <w:rPr>
          <w:i/>
        </w:rPr>
        <w:t>Contractor</w:t>
      </w:r>
      <w:r w:rsidRPr="00A032CC">
        <w:t xml:space="preserve"> ten </w:t>
      </w:r>
      <w:r>
        <w:t>d</w:t>
      </w:r>
      <w:r w:rsidRPr="00A032CC">
        <w:t xml:space="preserve">ays in advance (with supporting papers) and any party wishing to raise other agenda items (including an item under “Any other business”) will notify all other parties (with supporting papers) no later </w:t>
      </w:r>
      <w:r>
        <w:t>three days</w:t>
      </w:r>
      <w:r w:rsidRPr="00A032CC">
        <w:t xml:space="preserve"> in advance; and</w:t>
      </w:r>
    </w:p>
    <w:p w:rsidR="00D845F8" w:rsidRPr="00A032CC" w:rsidRDefault="00D845F8" w:rsidP="008D0853">
      <w:pPr>
        <w:pStyle w:val="TLTLevel3"/>
      </w:pPr>
      <w:bookmarkStart w:id="4" w:name="_Ref462217251"/>
      <w:r w:rsidRPr="00A032CC">
        <w:t>In the event of an emergency, a meeting may be called at any time on such notice as may be reasonable in the circumstances.</w:t>
      </w:r>
      <w:bookmarkEnd w:id="4"/>
    </w:p>
    <w:p w:rsidR="00D845F8" w:rsidRPr="00A032CC" w:rsidRDefault="006F7D0A" w:rsidP="006F7D0A">
      <w:pPr>
        <w:pStyle w:val="TLTLevel3"/>
        <w:rPr>
          <w:b/>
        </w:rPr>
      </w:pPr>
      <w:r>
        <w:t>T</w:t>
      </w:r>
      <w:r w:rsidR="00D845F8" w:rsidRPr="00A032CC">
        <w:t xml:space="preserve">he Project Board shall meet at least once every month from the </w:t>
      </w:r>
      <w:r w:rsidR="00D845F8">
        <w:rPr>
          <w:i/>
        </w:rPr>
        <w:t>starting date</w:t>
      </w:r>
      <w:r w:rsidR="00D845F8" w:rsidRPr="00A032CC">
        <w:t xml:space="preserve"> until such time as the Project Board shall agree otherwise.  In the event that the </w:t>
      </w:r>
      <w:r w:rsidR="00FC0AD8">
        <w:t>p</w:t>
      </w:r>
      <w:r w:rsidR="00D845F8" w:rsidRPr="00A032CC">
        <w:t xml:space="preserve">arties agree that the Project Board shall meet less frequently than monthly, the Project Board shall meet not later than once each quarter. </w:t>
      </w:r>
    </w:p>
    <w:p w:rsidR="006F7D0A" w:rsidRPr="006F7D0A" w:rsidRDefault="006F7D0A" w:rsidP="006F7D0A">
      <w:pPr>
        <w:pStyle w:val="TLTLevel1"/>
        <w:rPr>
          <w:b/>
        </w:rPr>
      </w:pPr>
      <w:bookmarkStart w:id="5" w:name="_Ref462217794"/>
      <w:r>
        <w:rPr>
          <w:b/>
        </w:rPr>
        <w:t>RECOMMENDATIONS</w:t>
      </w:r>
      <w:r w:rsidR="00D845F8" w:rsidRPr="006F7D0A">
        <w:rPr>
          <w:b/>
        </w:rPr>
        <w:t xml:space="preserve"> </w:t>
      </w:r>
    </w:p>
    <w:p w:rsidR="00D845F8" w:rsidRPr="00A032CC" w:rsidRDefault="00D845F8" w:rsidP="006F7D0A">
      <w:pPr>
        <w:pStyle w:val="TLTLevel2"/>
        <w:rPr>
          <w:b/>
        </w:rPr>
      </w:pPr>
      <w:r w:rsidRPr="00A032CC">
        <w:t xml:space="preserve">Recommendations and other decisions of the Project Board must have the affirmative vote of all those voting on the matter, which must include not less than one (1) representative of the </w:t>
      </w:r>
      <w:r w:rsidR="003B285B">
        <w:rPr>
          <w:i/>
        </w:rPr>
        <w:t>Client</w:t>
      </w:r>
      <w:r w:rsidRPr="00A032CC">
        <w:t xml:space="preserve"> and not less than one (1) representative of the </w:t>
      </w:r>
      <w:r w:rsidRPr="00A032CC">
        <w:rPr>
          <w:i/>
        </w:rPr>
        <w:t>Contractor</w:t>
      </w:r>
      <w:r w:rsidRPr="00A032CC">
        <w:t>.</w:t>
      </w:r>
      <w:bookmarkEnd w:id="5"/>
    </w:p>
    <w:p w:rsidR="00D845F8" w:rsidRPr="00A032CC" w:rsidRDefault="00D845F8" w:rsidP="00D845F8">
      <w:pPr>
        <w:widowControl w:val="0"/>
        <w:ind w:left="1701"/>
        <w:jc w:val="both"/>
        <w:rPr>
          <w:rFonts w:cs="Arial"/>
          <w:b/>
          <w:szCs w:val="22"/>
        </w:rPr>
      </w:pPr>
    </w:p>
    <w:p w:rsidR="00D845F8" w:rsidRPr="00A032CC" w:rsidRDefault="00D845F8" w:rsidP="006F7D0A">
      <w:pPr>
        <w:pStyle w:val="TLTLevel2"/>
        <w:rPr>
          <w:b/>
        </w:rPr>
      </w:pPr>
      <w:r w:rsidRPr="00A032CC">
        <w:t xml:space="preserve">Minutes of all decisions (including those made by telephone or other telecommunication form) and meetings of the Project Board shall be recorded by the </w:t>
      </w:r>
      <w:r w:rsidRPr="00A032CC">
        <w:rPr>
          <w:i/>
        </w:rPr>
        <w:t>Contractor</w:t>
      </w:r>
      <w:r w:rsidRPr="00A032CC">
        <w:t xml:space="preserve"> and copies circulated promptly to the </w:t>
      </w:r>
      <w:r w:rsidR="003B285B">
        <w:rPr>
          <w:i/>
        </w:rPr>
        <w:t>Client</w:t>
      </w:r>
      <w:r w:rsidRPr="00A032CC">
        <w:t xml:space="preserve">, normally within ten </w:t>
      </w:r>
      <w:r>
        <w:t>d</w:t>
      </w:r>
      <w:r w:rsidRPr="00A032CC">
        <w:t xml:space="preserve">ays of the making of the decision or the holding of the meeting.  A full set of minutes shall be kept by the </w:t>
      </w:r>
      <w:r w:rsidRPr="00A032CC">
        <w:rPr>
          <w:i/>
        </w:rPr>
        <w:t>Contractor</w:t>
      </w:r>
      <w:r w:rsidRPr="00A032CC">
        <w:t xml:space="preserve"> and shall be open to inspection by the </w:t>
      </w:r>
      <w:r w:rsidR="003B285B">
        <w:rPr>
          <w:i/>
        </w:rPr>
        <w:t>Client</w:t>
      </w:r>
      <w:r w:rsidRPr="00A032CC">
        <w:t xml:space="preserve"> at any time, upon request.</w:t>
      </w:r>
    </w:p>
    <w:p w:rsidR="00D845F8" w:rsidRPr="00A032CC" w:rsidRDefault="00D845F8" w:rsidP="006F7D0A">
      <w:pPr>
        <w:pStyle w:val="TLTLevel2"/>
        <w:rPr>
          <w:b/>
        </w:rPr>
      </w:pPr>
      <w:r w:rsidRPr="00A032CC">
        <w:t>Each member of the Project Board shall have one (1) vote.  In the event of deadlock on any issue before the Project Board, the Chairperson shall have the casting vote.</w:t>
      </w:r>
    </w:p>
    <w:p w:rsidR="00D845F8" w:rsidRPr="00A032CC" w:rsidRDefault="00FC0AD8" w:rsidP="006F7D0A">
      <w:pPr>
        <w:pStyle w:val="TLTLevel2"/>
        <w:rPr>
          <w:b/>
        </w:rPr>
      </w:pPr>
      <w:r>
        <w:t>Each of the p</w:t>
      </w:r>
      <w:r w:rsidR="00D845F8" w:rsidRPr="00A032CC">
        <w:t>arties shall use all reasonable endeavours to ensure the regular attendance of their representatives at all meetings of the Project Board and will, unless unavoidable, ensure that their representatives are appropriately empowered to agree matters on its behalf.</w:t>
      </w:r>
    </w:p>
    <w:p w:rsidR="00D845F8" w:rsidRPr="006F7D0A" w:rsidRDefault="00D845F8" w:rsidP="006F7D0A">
      <w:pPr>
        <w:pStyle w:val="TLTLevel2"/>
      </w:pPr>
      <w:r w:rsidRPr="006F7D0A">
        <w:rPr>
          <w:rFonts w:eastAsiaTheme="minorHAnsi"/>
        </w:rPr>
        <w:t xml:space="preserve">Where the representatives of the Project Board consider it appropriate (by affirmative vote of all those voting on the matter which must include not less than one (1) representative of the </w:t>
      </w:r>
      <w:r w:rsidR="003B285B">
        <w:rPr>
          <w:rFonts w:eastAsiaTheme="minorHAnsi"/>
          <w:i/>
        </w:rPr>
        <w:t>Client</w:t>
      </w:r>
      <w:r w:rsidRPr="006F7D0A">
        <w:rPr>
          <w:rFonts w:eastAsiaTheme="minorHAnsi"/>
        </w:rPr>
        <w:t xml:space="preserve"> and one (1) representative of the </w:t>
      </w:r>
      <w:r w:rsidRPr="006F7D0A">
        <w:rPr>
          <w:rFonts w:eastAsiaTheme="minorHAnsi"/>
          <w:i/>
        </w:rPr>
        <w:t>Contractor</w:t>
      </w:r>
      <w:r w:rsidRPr="006F7D0A">
        <w:rPr>
          <w:rFonts w:eastAsiaTheme="minorHAnsi"/>
        </w:rPr>
        <w:t xml:space="preserve">) meetings may also be held by telephone </w:t>
      </w:r>
      <w:r w:rsidRPr="006F7D0A">
        <w:t xml:space="preserve">call or video conference or a combination of the same, at which all participants are able to speak to and hear each of the other participants and at which for all times at that meeting a quorum of the Project Board is able to so participate.  </w:t>
      </w:r>
    </w:p>
    <w:sectPr w:rsidR="00D845F8" w:rsidRPr="006F7D0A">
      <w:headerReference w:type="even" r:id="rId8"/>
      <w:headerReference w:type="default" r:id="rId9"/>
      <w:footerReference w:type="even" r:id="rId10"/>
      <w:footerReference w:type="default" r:id="rId11"/>
      <w:headerReference w:type="first" r:id="rId12"/>
      <w:footerReference w:type="first" r:id="rId13"/>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5F8" w:rsidRDefault="00D845F8" w:rsidP="0092520A">
      <w:r>
        <w:separator/>
      </w:r>
    </w:p>
  </w:endnote>
  <w:endnote w:type="continuationSeparator" w:id="0">
    <w:p w:rsidR="00D845F8" w:rsidRDefault="00D845F8"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89" w:rsidRDefault="001B42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A70E4D">
      <w:tc>
        <w:tcPr>
          <w:tcW w:w="3080" w:type="dxa"/>
        </w:tcPr>
        <w:p w:rsidR="00A70E4D" w:rsidRDefault="00427E06">
          <w:pPr>
            <w:pStyle w:val="Footer"/>
          </w:pPr>
          <w:r>
            <w:fldChar w:fldCharType="begin"/>
          </w:r>
          <w:r>
            <w:instrText xml:space="preserve"> DOCPROPERTY  DocID  \* MERGEFORMAT </w:instrText>
          </w:r>
          <w:r>
            <w:fldChar w:fldCharType="separate"/>
          </w:r>
          <w:r w:rsidR="00551188">
            <w:t>41750007.1</w:t>
          </w:r>
          <w:r>
            <w:fldChar w:fldCharType="end"/>
          </w:r>
        </w:p>
      </w:tc>
      <w:tc>
        <w:tcPr>
          <w:tcW w:w="3081" w:type="dxa"/>
        </w:tcPr>
        <w:p w:rsidR="00A70E4D" w:rsidRDefault="00705FFD">
          <w:pPr>
            <w:pStyle w:val="Footer"/>
            <w:jc w:val="center"/>
          </w:pPr>
          <w:r>
            <w:fldChar w:fldCharType="begin"/>
          </w:r>
          <w:r>
            <w:instrText xml:space="preserve"> PAGE  \* Arabic  \* MERGEFORMAT </w:instrText>
          </w:r>
          <w:r>
            <w:fldChar w:fldCharType="separate"/>
          </w:r>
          <w:r w:rsidR="00427E06">
            <w:rPr>
              <w:noProof/>
            </w:rPr>
            <w:t>2</w:t>
          </w:r>
          <w:r>
            <w:fldChar w:fldCharType="end"/>
          </w:r>
        </w:p>
      </w:tc>
      <w:tc>
        <w:tcPr>
          <w:tcW w:w="3081" w:type="dxa"/>
        </w:tcPr>
        <w:p w:rsidR="00A70E4D" w:rsidRDefault="00A70E4D">
          <w:pPr>
            <w:pStyle w:val="Footer"/>
          </w:pPr>
        </w:p>
      </w:tc>
    </w:tr>
  </w:tbl>
  <w:p w:rsidR="00A70E4D" w:rsidRDefault="00A70E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89" w:rsidRDefault="001B42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5F8" w:rsidRDefault="00D845F8" w:rsidP="0092520A">
      <w:r>
        <w:separator/>
      </w:r>
    </w:p>
  </w:footnote>
  <w:footnote w:type="continuationSeparator" w:id="0">
    <w:p w:rsidR="00D845F8" w:rsidRDefault="00D845F8"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89" w:rsidRDefault="001B42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E4D" w:rsidRDefault="00A70E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89" w:rsidRDefault="001B42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nsid w:val="1F566CF2"/>
    <w:multiLevelType w:val="multilevel"/>
    <w:tmpl w:val="A3B62992"/>
    <w:numStyleLink w:val="Appendix"/>
  </w:abstractNum>
  <w:abstractNum w:abstractNumId="6">
    <w:nsid w:val="23116E6D"/>
    <w:multiLevelType w:val="multilevel"/>
    <w:tmpl w:val="28FEF948"/>
    <w:numStyleLink w:val="Appendixheading"/>
  </w:abstractNum>
  <w:abstractNum w:abstractNumId="7">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nsid w:val="380421E4"/>
    <w:multiLevelType w:val="multilevel"/>
    <w:tmpl w:val="72B2A5CE"/>
    <w:numStyleLink w:val="Scheduletext"/>
  </w:abstractNum>
  <w:abstractNum w:abstractNumId="12">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61C92B75"/>
    <w:multiLevelType w:val="multilevel"/>
    <w:tmpl w:val="5C129AB6"/>
    <w:numStyleLink w:val="Definitions"/>
  </w:abstractNum>
  <w:abstractNum w:abstractNumId="16">
    <w:nsid w:val="702C2885"/>
    <w:multiLevelType w:val="multilevel"/>
    <w:tmpl w:val="0F745380"/>
    <w:numStyleLink w:val="Bullets"/>
  </w:abstractNum>
  <w:abstractNum w:abstractNumId="17">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7A0C6DBD"/>
    <w:multiLevelType w:val="multilevel"/>
    <w:tmpl w:val="2A00ADEA"/>
    <w:lvl w:ilvl="0">
      <w:start w:val="1"/>
      <w:numFmt w:val="decimal"/>
      <w:lvlText w:val="%1"/>
      <w:lvlJc w:val="left"/>
      <w:pPr>
        <w:tabs>
          <w:tab w:val="num" w:pos="706"/>
        </w:tabs>
        <w:ind w:left="706" w:hanging="706"/>
      </w:pPr>
      <w:rPr>
        <w:rFonts w:ascii="Arial" w:hAnsi="Arial" w:cs="Times New Roman" w:hint="default"/>
        <w:b/>
        <w:i w:val="0"/>
        <w:sz w:val="22"/>
      </w:rPr>
    </w:lvl>
    <w:lvl w:ilvl="1">
      <w:start w:val="1"/>
      <w:numFmt w:val="decimal"/>
      <w:pStyle w:val="01-SchedulePartHeading"/>
      <w:lvlText w:val="%1.%2"/>
      <w:lvlJc w:val="left"/>
      <w:pPr>
        <w:tabs>
          <w:tab w:val="num" w:pos="1701"/>
        </w:tabs>
        <w:ind w:left="1701" w:hanging="992"/>
      </w:pPr>
      <w:rPr>
        <w:rFonts w:ascii="Arial" w:hAnsi="Arial" w:cs="Times New Roman" w:hint="default"/>
        <w:b w:val="0"/>
        <w:i w:val="0"/>
        <w:sz w:val="20"/>
        <w:szCs w:val="20"/>
      </w:rPr>
    </w:lvl>
    <w:lvl w:ilvl="2">
      <w:start w:val="1"/>
      <w:numFmt w:val="decimal"/>
      <w:lvlText w:val="%1.%2.%3"/>
      <w:lvlJc w:val="left"/>
      <w:pPr>
        <w:tabs>
          <w:tab w:val="num" w:pos="2835"/>
        </w:tabs>
        <w:ind w:left="2835" w:hanging="1134"/>
      </w:pPr>
      <w:rPr>
        <w:rFonts w:ascii="Arial" w:hAnsi="Arial" w:cs="Times New Roman" w:hint="default"/>
        <w:b w:val="0"/>
        <w:i w:val="0"/>
        <w:sz w:val="20"/>
        <w:szCs w:val="20"/>
      </w:rPr>
    </w:lvl>
    <w:lvl w:ilvl="3">
      <w:start w:val="1"/>
      <w:numFmt w:val="lowerLetter"/>
      <w:lvlText w:val="(%4)"/>
      <w:lvlJc w:val="left"/>
      <w:pPr>
        <w:tabs>
          <w:tab w:val="num" w:pos="4253"/>
        </w:tabs>
        <w:ind w:left="4253" w:hanging="1418"/>
      </w:pPr>
      <w:rPr>
        <w:rFonts w:ascii="Arial" w:eastAsiaTheme="minorHAnsi" w:hAnsi="Arial" w:cs="Arial"/>
        <w:b w:val="0"/>
        <w:i w:val="0"/>
        <w:sz w:val="22"/>
      </w:rPr>
    </w:lvl>
    <w:lvl w:ilvl="4">
      <w:start w:val="1"/>
      <w:numFmt w:val="decimal"/>
      <w:lvlText w:val="%1.%2.%3.%4.%5"/>
      <w:lvlJc w:val="left"/>
      <w:pPr>
        <w:tabs>
          <w:tab w:val="num" w:pos="5670"/>
        </w:tabs>
        <w:ind w:left="5670" w:hanging="1361"/>
      </w:pPr>
      <w:rPr>
        <w:rFonts w:ascii="Arial" w:hAnsi="Arial" w:cs="Times New Roman" w:hint="default"/>
        <w:b/>
        <w:i w:val="0"/>
        <w:sz w:val="22"/>
      </w:rPr>
    </w:lvl>
    <w:lvl w:ilvl="5">
      <w:start w:val="1"/>
      <w:numFmt w:val="decimal"/>
      <w:lvlText w:val="%1.%2.%3.%4.%5%6."/>
      <w:lvlJc w:val="left"/>
      <w:pPr>
        <w:tabs>
          <w:tab w:val="num" w:pos="6804"/>
        </w:tabs>
        <w:ind w:left="6804" w:hanging="1134"/>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9"/>
  </w:num>
  <w:num w:numId="4">
    <w:abstractNumId w:val="17"/>
  </w:num>
  <w:num w:numId="5">
    <w:abstractNumId w:val="4"/>
  </w:num>
  <w:num w:numId="6">
    <w:abstractNumId w:val="3"/>
  </w:num>
  <w:num w:numId="7">
    <w:abstractNumId w:val="8"/>
  </w:num>
  <w:num w:numId="8">
    <w:abstractNumId w:val="2"/>
  </w:num>
  <w:num w:numId="9">
    <w:abstractNumId w:val="10"/>
  </w:num>
  <w:num w:numId="10">
    <w:abstractNumId w:val="7"/>
  </w:num>
  <w:num w:numId="11">
    <w:abstractNumId w:val="1"/>
  </w:num>
  <w:num w:numId="12">
    <w:abstractNumId w:val="13"/>
  </w:num>
  <w:num w:numId="13">
    <w:abstractNumId w:val="14"/>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b w:val="0"/>
        </w:rPr>
      </w:lvl>
    </w:lvlOverride>
  </w:num>
  <w:num w:numId="14">
    <w:abstractNumId w:val="15"/>
  </w:num>
  <w:num w:numId="15">
    <w:abstractNumId w:val="6"/>
  </w:num>
  <w:num w:numId="16">
    <w:abstractNumId w:val="16"/>
  </w:num>
  <w:num w:numId="17">
    <w:abstractNumId w:val="5"/>
  </w:num>
  <w:num w:numId="18">
    <w:abstractNumId w:val="11"/>
  </w:num>
  <w:num w:numId="19">
    <w:abstractNumId w:val="12"/>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572"/>
    <w:rsid w:val="000519A1"/>
    <w:rsid w:val="000634EC"/>
    <w:rsid w:val="00070972"/>
    <w:rsid w:val="00082ABB"/>
    <w:rsid w:val="00087095"/>
    <w:rsid w:val="000D56D3"/>
    <w:rsid w:val="000E45D4"/>
    <w:rsid w:val="000F3AB5"/>
    <w:rsid w:val="00103929"/>
    <w:rsid w:val="001443F1"/>
    <w:rsid w:val="00155CDE"/>
    <w:rsid w:val="001B4289"/>
    <w:rsid w:val="001D0BB0"/>
    <w:rsid w:val="00204630"/>
    <w:rsid w:val="0021298D"/>
    <w:rsid w:val="002352FD"/>
    <w:rsid w:val="00251740"/>
    <w:rsid w:val="00294EC7"/>
    <w:rsid w:val="00295078"/>
    <w:rsid w:val="002A042A"/>
    <w:rsid w:val="002B70A1"/>
    <w:rsid w:val="002F70AA"/>
    <w:rsid w:val="003171CD"/>
    <w:rsid w:val="0032546A"/>
    <w:rsid w:val="003623BD"/>
    <w:rsid w:val="00367ADA"/>
    <w:rsid w:val="00391442"/>
    <w:rsid w:val="003A523B"/>
    <w:rsid w:val="003B285B"/>
    <w:rsid w:val="003B3E84"/>
    <w:rsid w:val="003D2295"/>
    <w:rsid w:val="003F6FD7"/>
    <w:rsid w:val="00415592"/>
    <w:rsid w:val="00416A19"/>
    <w:rsid w:val="00427E06"/>
    <w:rsid w:val="00446CA5"/>
    <w:rsid w:val="00452691"/>
    <w:rsid w:val="004851F4"/>
    <w:rsid w:val="00487EB3"/>
    <w:rsid w:val="004B0BED"/>
    <w:rsid w:val="00517B51"/>
    <w:rsid w:val="005412F0"/>
    <w:rsid w:val="00542498"/>
    <w:rsid w:val="00551188"/>
    <w:rsid w:val="005A0393"/>
    <w:rsid w:val="005B0EBD"/>
    <w:rsid w:val="005B33FB"/>
    <w:rsid w:val="005E7444"/>
    <w:rsid w:val="006020B6"/>
    <w:rsid w:val="00631E92"/>
    <w:rsid w:val="00640555"/>
    <w:rsid w:val="00694D7D"/>
    <w:rsid w:val="006B5C33"/>
    <w:rsid w:val="006E253E"/>
    <w:rsid w:val="006F2572"/>
    <w:rsid w:val="006F6713"/>
    <w:rsid w:val="006F7D0A"/>
    <w:rsid w:val="00705FFD"/>
    <w:rsid w:val="0071046D"/>
    <w:rsid w:val="00722088"/>
    <w:rsid w:val="00735596"/>
    <w:rsid w:val="00774DFF"/>
    <w:rsid w:val="007C766F"/>
    <w:rsid w:val="007D3927"/>
    <w:rsid w:val="00812B12"/>
    <w:rsid w:val="00813A9E"/>
    <w:rsid w:val="00842C59"/>
    <w:rsid w:val="008953AA"/>
    <w:rsid w:val="008C66A5"/>
    <w:rsid w:val="008D0853"/>
    <w:rsid w:val="008D32BC"/>
    <w:rsid w:val="008E30FB"/>
    <w:rsid w:val="0092520A"/>
    <w:rsid w:val="00931E04"/>
    <w:rsid w:val="0093284C"/>
    <w:rsid w:val="0097481B"/>
    <w:rsid w:val="009F50C1"/>
    <w:rsid w:val="00A23059"/>
    <w:rsid w:val="00A2340A"/>
    <w:rsid w:val="00A314E6"/>
    <w:rsid w:val="00A56BA5"/>
    <w:rsid w:val="00A70E4D"/>
    <w:rsid w:val="00AE2E3C"/>
    <w:rsid w:val="00B31AB9"/>
    <w:rsid w:val="00B628FA"/>
    <w:rsid w:val="00BD2C97"/>
    <w:rsid w:val="00BE089E"/>
    <w:rsid w:val="00BE2C4F"/>
    <w:rsid w:val="00BF08D4"/>
    <w:rsid w:val="00BF2A4C"/>
    <w:rsid w:val="00C065F6"/>
    <w:rsid w:val="00C57D36"/>
    <w:rsid w:val="00CB3B5A"/>
    <w:rsid w:val="00CE6165"/>
    <w:rsid w:val="00D33926"/>
    <w:rsid w:val="00D65B1E"/>
    <w:rsid w:val="00D75B23"/>
    <w:rsid w:val="00D77355"/>
    <w:rsid w:val="00D817EE"/>
    <w:rsid w:val="00D845F8"/>
    <w:rsid w:val="00D84D60"/>
    <w:rsid w:val="00D932E2"/>
    <w:rsid w:val="00DE34F4"/>
    <w:rsid w:val="00E271D9"/>
    <w:rsid w:val="00E37DFA"/>
    <w:rsid w:val="00E50AF0"/>
    <w:rsid w:val="00E64BC4"/>
    <w:rsid w:val="00E6768E"/>
    <w:rsid w:val="00E72172"/>
    <w:rsid w:val="00E85BBA"/>
    <w:rsid w:val="00EB2B3B"/>
    <w:rsid w:val="00EB40CC"/>
    <w:rsid w:val="00F13A3D"/>
    <w:rsid w:val="00F22CD2"/>
    <w:rsid w:val="00F3639C"/>
    <w:rsid w:val="00FB1BB2"/>
    <w:rsid w:val="00FB56F9"/>
    <w:rsid w:val="00FC0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7B6B2574-1183-4E91-8314-5301E42D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1">
    <w:name w:val="Dark List Accent 1"/>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Ind w:w="0" w:type="dxa"/>
      <w:tblBorders>
        <w:top w:val="single" w:sz="8" w:space="0" w:color="97233F" w:themeColor="accent1"/>
        <w:left w:val="single" w:sz="8" w:space="0" w:color="97233F" w:themeColor="accent1"/>
        <w:bottom w:val="single" w:sz="8" w:space="0" w:color="97233F" w:themeColor="accent1"/>
        <w:right w:val="single" w:sz="8" w:space="0" w:color="97233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Ind w:w="0" w:type="dxa"/>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CellMar>
        <w:top w:w="0" w:type="dxa"/>
        <w:left w:w="108" w:type="dxa"/>
        <w:bottom w:w="0" w:type="dxa"/>
        <w:right w:w="108" w:type="dxa"/>
      </w:tblCellMar>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Ind w:w="0" w:type="dxa"/>
      <w:tblBorders>
        <w:top w:val="single" w:sz="8" w:space="0" w:color="264152" w:themeColor="text1"/>
        <w:bottom w:val="single" w:sz="8" w:space="0" w:color="264152"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Ind w:w="0" w:type="dxa"/>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pPr>
      <w:tabs>
        <w:tab w:val="center" w:pos="4150"/>
        <w:tab w:val="right" w:pos="8307"/>
      </w:tabs>
    </w:pPr>
  </w:style>
  <w:style w:type="character" w:customStyle="1" w:styleId="HeaderChar">
    <w:name w:val="Header Char"/>
    <w:basedOn w:val="DefaultParagraphFont"/>
    <w:link w:val="Header"/>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paragraph" w:styleId="ListParagraph">
    <w:name w:val="List Paragraph"/>
    <w:basedOn w:val="Normal"/>
    <w:link w:val="ListParagraphChar"/>
    <w:uiPriority w:val="34"/>
    <w:qFormat/>
    <w:rsid w:val="00D845F8"/>
    <w:pPr>
      <w:ind w:left="720"/>
    </w:pPr>
    <w:rPr>
      <w:rFonts w:eastAsia="SimSun" w:cs="Times New Roman"/>
      <w:sz w:val="22"/>
      <w:szCs w:val="24"/>
      <w:lang w:eastAsia="zh-CN"/>
    </w:rPr>
  </w:style>
  <w:style w:type="paragraph" w:customStyle="1" w:styleId="StyleHeading3Arial11ptAutoLeft0cmFirstline0cm">
    <w:name w:val="Style Heading 3 + Arial 11 pt Auto Left:  0 cm First line:  0 cm"/>
    <w:basedOn w:val="Normal"/>
    <w:rsid w:val="00D845F8"/>
    <w:pPr>
      <w:numPr>
        <w:numId w:val="19"/>
      </w:numPr>
    </w:pPr>
    <w:rPr>
      <w:rFonts w:eastAsia="Times New Roman" w:cs="Times New Roman"/>
      <w:sz w:val="24"/>
      <w:szCs w:val="24"/>
    </w:rPr>
  </w:style>
  <w:style w:type="character" w:customStyle="1" w:styleId="ListParagraphChar">
    <w:name w:val="List Paragraph Char"/>
    <w:link w:val="ListParagraph"/>
    <w:uiPriority w:val="34"/>
    <w:locked/>
    <w:rsid w:val="00D845F8"/>
    <w:rPr>
      <w:rFonts w:eastAsia="SimSun" w:cs="Times New Roman"/>
      <w:sz w:val="22"/>
      <w:szCs w:val="24"/>
      <w:lang w:eastAsia="zh-CN"/>
    </w:rPr>
  </w:style>
  <w:style w:type="paragraph" w:customStyle="1" w:styleId="01-SchedulePartHeading">
    <w:name w:val="01-SchedulePartHeading"/>
    <w:basedOn w:val="Normal"/>
    <w:next w:val="Normal"/>
    <w:rsid w:val="00D845F8"/>
    <w:pPr>
      <w:numPr>
        <w:ilvl w:val="1"/>
        <w:numId w:val="20"/>
      </w:numPr>
      <w:jc w:val="both"/>
    </w:pPr>
    <w:rPr>
      <w:rFonts w:eastAsia="Times New Roman" w:cs="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4A27A-25AD-47BA-AF9E-C13341BD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0</TotalTime>
  <Pages>3</Pages>
  <Words>889</Words>
  <Characters>5069</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5947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creator>Simon Goss</dc:creator>
  <dc:description>
  </dc:description>
  <cp:lastModifiedBy>Singh Kuldip DWP ESTATES</cp:lastModifiedBy>
  <cp:revision>2</cp:revision>
  <cp:lastPrinted>2017-10-16T14:19:00Z</cp:lastPrinted>
  <dcterms:created xsi:type="dcterms:W3CDTF">2018-08-23T09:40:00Z</dcterms:created>
  <dcterms:modified xsi:type="dcterms:W3CDTF">2018-08-23T09:40:00Z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41750007.1</vt:lpwstr>
  </property>
  <property fmtid="{D5CDD505-2E9C-101B-9397-08002B2CF9AE}" pid="3" name="HotDocsTemplate">
    <vt:bool>true</vt:bool>
  </property>
</Properties>
</file>